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C1F" w:rsidRDefault="008A3C1F" w:rsidP="008A3C1F">
      <w:pPr>
        <w:jc w:val="both"/>
      </w:pPr>
      <w:r>
        <w:t>La Junta Nacional de Defensa del Artesano convoca  a los Artesanos y/o Proveedores del Estado de la ciudad de Quito para participar en el Proce</w:t>
      </w:r>
      <w:bookmarkStart w:id="0" w:name="_GoBack"/>
      <w:bookmarkEnd w:id="0"/>
      <w:r>
        <w:t>so de Ínfima Cuantía para la Adquisición de los Kits de Bioseguridad para los Miembros de las Juntas Receptoras del Voto del Proceso Eleccionario JNDA 2021, para lo cual los interesados deberán ofertar los insumos que se describen a 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3444"/>
        <w:gridCol w:w="3504"/>
      </w:tblGrid>
      <w:tr w:rsidR="00D62A1B" w:rsidRPr="00EB1432" w:rsidTr="009973E0">
        <w:trPr>
          <w:trHeight w:val="284"/>
          <w:jc w:val="center"/>
        </w:trPr>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Material</w:t>
            </w:r>
          </w:p>
        </w:tc>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Cantidad</w:t>
            </w:r>
          </w:p>
        </w:tc>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Detalle</w:t>
            </w:r>
          </w:p>
        </w:tc>
      </w:tr>
      <w:tr w:rsidR="00D62A1B" w:rsidRPr="00EB1432" w:rsidTr="009973E0">
        <w:trPr>
          <w:trHeight w:val="284"/>
          <w:jc w:val="center"/>
        </w:trPr>
        <w:tc>
          <w:tcPr>
            <w:tcW w:w="0" w:type="auto"/>
          </w:tcPr>
          <w:p w:rsidR="00D62A1B" w:rsidRPr="00EB1432" w:rsidRDefault="00D62A1B" w:rsidP="009973E0">
            <w:pPr>
              <w:jc w:val="both"/>
              <w:rPr>
                <w:rFonts w:ascii="Tahoma" w:hAnsi="Tahoma" w:cs="Tahoma"/>
                <w:sz w:val="20"/>
                <w:szCs w:val="20"/>
              </w:rPr>
            </w:pPr>
            <w:r>
              <w:rPr>
                <w:rFonts w:ascii="Tahoma" w:hAnsi="Tahoma" w:cs="Tahoma"/>
                <w:sz w:val="20"/>
                <w:szCs w:val="20"/>
              </w:rPr>
              <w:t>Mascarilla Quirúrgicas</w:t>
            </w:r>
          </w:p>
        </w:tc>
        <w:tc>
          <w:tcPr>
            <w:tcW w:w="0" w:type="auto"/>
          </w:tcPr>
          <w:p w:rsidR="00D62A1B" w:rsidRPr="00EB1432" w:rsidRDefault="00D62A1B" w:rsidP="009973E0">
            <w:pPr>
              <w:jc w:val="both"/>
              <w:rPr>
                <w:rFonts w:ascii="Tahoma" w:hAnsi="Tahoma" w:cs="Tahoma"/>
                <w:sz w:val="20"/>
                <w:szCs w:val="20"/>
              </w:rPr>
            </w:pPr>
            <w:r>
              <w:rPr>
                <w:rFonts w:ascii="Tahoma" w:hAnsi="Tahoma" w:cs="Tahoma"/>
                <w:sz w:val="20"/>
                <w:szCs w:val="20"/>
              </w:rPr>
              <w:t xml:space="preserve">1200 (dos por persona) para 552 MJRV, Coordinadores y Capacitadores  </w:t>
            </w:r>
          </w:p>
        </w:tc>
        <w:tc>
          <w:tcPr>
            <w:tcW w:w="0" w:type="auto"/>
          </w:tcPr>
          <w:p w:rsidR="00D62A1B" w:rsidRPr="00EB1432" w:rsidRDefault="00D62A1B" w:rsidP="009973E0">
            <w:pPr>
              <w:jc w:val="both"/>
              <w:rPr>
                <w:rFonts w:ascii="Tahoma" w:hAnsi="Tahoma" w:cs="Tahoma"/>
                <w:sz w:val="20"/>
                <w:szCs w:val="20"/>
              </w:rPr>
            </w:pPr>
            <w:r>
              <w:rPr>
                <w:rFonts w:ascii="Tahoma" w:hAnsi="Tahoma" w:cs="Tahoma"/>
                <w:sz w:val="20"/>
                <w:szCs w:val="20"/>
              </w:rPr>
              <w:t>3 capas exteriores de polipropileno no tejido y una capa intermedio filtrante</w:t>
            </w:r>
          </w:p>
        </w:tc>
      </w:tr>
      <w:tr w:rsidR="00D62A1B" w:rsidRPr="00EB1432" w:rsidTr="009973E0">
        <w:trPr>
          <w:trHeight w:val="284"/>
          <w:jc w:val="center"/>
        </w:trPr>
        <w:tc>
          <w:tcPr>
            <w:tcW w:w="0" w:type="auto"/>
          </w:tcPr>
          <w:p w:rsidR="00D62A1B" w:rsidRPr="00EB1432" w:rsidRDefault="00D62A1B" w:rsidP="009973E0">
            <w:pPr>
              <w:jc w:val="both"/>
              <w:rPr>
                <w:rFonts w:ascii="Tahoma" w:hAnsi="Tahoma" w:cs="Tahoma"/>
                <w:sz w:val="20"/>
                <w:szCs w:val="20"/>
              </w:rPr>
            </w:pPr>
            <w:r>
              <w:rPr>
                <w:rFonts w:ascii="Tahoma" w:hAnsi="Tahoma" w:cs="Tahoma"/>
                <w:sz w:val="20"/>
                <w:szCs w:val="20"/>
              </w:rPr>
              <w:t>Visor Protector  Facial</w:t>
            </w:r>
          </w:p>
        </w:tc>
        <w:tc>
          <w:tcPr>
            <w:tcW w:w="0" w:type="auto"/>
          </w:tcPr>
          <w:p w:rsidR="00D62A1B" w:rsidRPr="00EB1432" w:rsidRDefault="00D62A1B" w:rsidP="009973E0">
            <w:pPr>
              <w:jc w:val="both"/>
              <w:rPr>
                <w:rFonts w:ascii="Tahoma" w:hAnsi="Tahoma" w:cs="Tahoma"/>
                <w:sz w:val="20"/>
                <w:szCs w:val="20"/>
              </w:rPr>
            </w:pPr>
            <w:r>
              <w:rPr>
                <w:rFonts w:ascii="Tahoma" w:hAnsi="Tahoma" w:cs="Tahoma"/>
                <w:sz w:val="20"/>
                <w:szCs w:val="20"/>
              </w:rPr>
              <w:t>600 para 552 MJRV, Coordinadores y Capacitadores</w:t>
            </w:r>
          </w:p>
        </w:tc>
        <w:tc>
          <w:tcPr>
            <w:tcW w:w="0" w:type="auto"/>
          </w:tcPr>
          <w:p w:rsidR="00D62A1B" w:rsidRPr="00EB1432" w:rsidRDefault="00D62A1B" w:rsidP="009973E0">
            <w:pPr>
              <w:jc w:val="both"/>
              <w:rPr>
                <w:rFonts w:ascii="Tahoma" w:hAnsi="Tahoma" w:cs="Tahoma"/>
                <w:sz w:val="20"/>
                <w:szCs w:val="20"/>
              </w:rPr>
            </w:pPr>
            <w:r>
              <w:rPr>
                <w:rFonts w:ascii="Tahoma" w:hAnsi="Tahoma" w:cs="Tahoma"/>
                <w:sz w:val="20"/>
                <w:szCs w:val="20"/>
              </w:rPr>
              <w:t>Acrílico de 2 milímetros</w:t>
            </w:r>
          </w:p>
        </w:tc>
      </w:tr>
      <w:tr w:rsidR="00D62A1B" w:rsidRPr="00EB1432" w:rsidTr="009973E0">
        <w:trPr>
          <w:trHeight w:val="284"/>
          <w:jc w:val="center"/>
        </w:trPr>
        <w:tc>
          <w:tcPr>
            <w:tcW w:w="0" w:type="auto"/>
          </w:tcPr>
          <w:p w:rsidR="00D62A1B" w:rsidRPr="00EB1432" w:rsidRDefault="00D62A1B" w:rsidP="009973E0">
            <w:pPr>
              <w:jc w:val="both"/>
              <w:rPr>
                <w:rFonts w:ascii="Tahoma" w:hAnsi="Tahoma" w:cs="Tahoma"/>
                <w:sz w:val="20"/>
                <w:szCs w:val="20"/>
              </w:rPr>
            </w:pPr>
            <w:r>
              <w:rPr>
                <w:rFonts w:ascii="Tahoma" w:hAnsi="Tahoma" w:cs="Tahoma"/>
                <w:sz w:val="20"/>
                <w:szCs w:val="20"/>
              </w:rPr>
              <w:t>Spray con alcohol de 250ml</w:t>
            </w:r>
          </w:p>
        </w:tc>
        <w:tc>
          <w:tcPr>
            <w:tcW w:w="0" w:type="auto"/>
          </w:tcPr>
          <w:p w:rsidR="00D62A1B" w:rsidRPr="00EB1432" w:rsidRDefault="00D62A1B" w:rsidP="009973E0">
            <w:pPr>
              <w:jc w:val="both"/>
              <w:rPr>
                <w:rFonts w:ascii="Tahoma" w:hAnsi="Tahoma" w:cs="Tahoma"/>
                <w:sz w:val="20"/>
                <w:szCs w:val="20"/>
              </w:rPr>
            </w:pPr>
            <w:r>
              <w:rPr>
                <w:rFonts w:ascii="Tahoma" w:hAnsi="Tahoma" w:cs="Tahoma"/>
                <w:sz w:val="20"/>
                <w:szCs w:val="20"/>
              </w:rPr>
              <w:t>600 para 552 MJRV, Coordinadores y Capacitadores</w:t>
            </w:r>
          </w:p>
        </w:tc>
        <w:tc>
          <w:tcPr>
            <w:tcW w:w="0" w:type="auto"/>
          </w:tcPr>
          <w:p w:rsidR="00D62A1B" w:rsidRPr="00EB1432" w:rsidRDefault="00D62A1B" w:rsidP="009973E0">
            <w:pPr>
              <w:jc w:val="both"/>
              <w:rPr>
                <w:rFonts w:ascii="Tahoma" w:hAnsi="Tahoma" w:cs="Tahoma"/>
                <w:sz w:val="20"/>
                <w:szCs w:val="20"/>
              </w:rPr>
            </w:pPr>
            <w:r>
              <w:rPr>
                <w:rFonts w:ascii="Tahoma" w:hAnsi="Tahoma" w:cs="Tahoma"/>
                <w:sz w:val="20"/>
                <w:szCs w:val="20"/>
              </w:rPr>
              <w:t>Antiséptico al 70 %</w:t>
            </w:r>
          </w:p>
        </w:tc>
      </w:tr>
    </w:tbl>
    <w:p w:rsidR="008A3C1F" w:rsidRDefault="008A3C1F"/>
    <w:p w:rsidR="008A3C1F" w:rsidRDefault="008A3C1F" w:rsidP="008A3C1F">
      <w:pPr>
        <w:jc w:val="both"/>
      </w:pPr>
      <w:r>
        <w:t xml:space="preserve">Las ofertas deberán ser enviadas al correo </w:t>
      </w:r>
      <w:hyperlink r:id="rId6" w:history="1">
        <w:r w:rsidRPr="008A3C1F">
          <w:rPr>
            <w:rStyle w:val="Hipervnculo"/>
            <w:u w:val="none"/>
          </w:rPr>
          <w:t>compraspublicas@artesanos.gob.ec</w:t>
        </w:r>
      </w:hyperlink>
      <w:r w:rsidRPr="008A3C1F">
        <w:t>,</w:t>
      </w:r>
      <w:r>
        <w:t xml:space="preserve"> cumpliendo con las </w:t>
      </w:r>
      <w:r w:rsidR="009769BB">
        <w:t>siguientes consideraciones</w:t>
      </w:r>
      <w:r>
        <w:t>:</w:t>
      </w:r>
    </w:p>
    <w:p w:rsidR="008A3C1F" w:rsidRDefault="008A3C1F" w:rsidP="008A3C1F">
      <w:pPr>
        <w:pStyle w:val="Prrafodelista"/>
        <w:numPr>
          <w:ilvl w:val="0"/>
          <w:numId w:val="1"/>
        </w:numPr>
        <w:jc w:val="both"/>
      </w:pPr>
      <w:r>
        <w:t>La oferta o cotización debe tener el RUC de la empresa</w:t>
      </w:r>
      <w:r w:rsidR="009769BB">
        <w:t xml:space="preserve"> oferente</w:t>
      </w:r>
      <w:r>
        <w:t>, fecha, d</w:t>
      </w:r>
      <w:r w:rsidR="009769BB">
        <w:t xml:space="preserve">irección de la empresa, teléfonos de contacto de la empresa, vigencia de la oferta, firma autorizada, y la misma debe estar dirigida a la Junta Nacional de Defensa del Artesano, RUC: 1760005460001, Dirección: Mariscal </w:t>
      </w:r>
      <w:proofErr w:type="spellStart"/>
      <w:r w:rsidR="009769BB">
        <w:t>Foch</w:t>
      </w:r>
      <w:proofErr w:type="spellEnd"/>
      <w:r w:rsidR="009769BB">
        <w:t xml:space="preserve"> E4-38, Teléfono: 023931150.</w:t>
      </w:r>
    </w:p>
    <w:p w:rsidR="009769BB" w:rsidRDefault="009769BB" w:rsidP="008A3C1F">
      <w:pPr>
        <w:pStyle w:val="Prrafodelista"/>
        <w:numPr>
          <w:ilvl w:val="0"/>
          <w:numId w:val="1"/>
        </w:numPr>
        <w:jc w:val="both"/>
      </w:pPr>
      <w:r>
        <w:t>Se deberá adjuntar el RUC de la empresa oferente con las actividades relacionadas al proceso de contratación.</w:t>
      </w:r>
    </w:p>
    <w:p w:rsidR="009769BB" w:rsidRDefault="009769BB" w:rsidP="008A3C1F">
      <w:pPr>
        <w:pStyle w:val="Prrafodelista"/>
        <w:numPr>
          <w:ilvl w:val="0"/>
          <w:numId w:val="1"/>
        </w:numPr>
        <w:jc w:val="both"/>
      </w:pPr>
      <w:r>
        <w:t xml:space="preserve">La mejor oferta económica dentro de las recibidas, será la adjudicada. </w:t>
      </w:r>
    </w:p>
    <w:p w:rsidR="009769BB" w:rsidRDefault="009769BB" w:rsidP="009769BB">
      <w:pPr>
        <w:jc w:val="both"/>
      </w:pPr>
    </w:p>
    <w:p w:rsidR="009769BB" w:rsidRDefault="009769BB" w:rsidP="009769BB">
      <w:pPr>
        <w:jc w:val="both"/>
      </w:pPr>
    </w:p>
    <w:p w:rsidR="009769BB" w:rsidRDefault="009769BB" w:rsidP="009769BB">
      <w:pPr>
        <w:jc w:val="both"/>
      </w:pPr>
    </w:p>
    <w:p w:rsidR="009769BB" w:rsidRDefault="009769BB" w:rsidP="009769BB">
      <w:pPr>
        <w:jc w:val="both"/>
      </w:pPr>
    </w:p>
    <w:p w:rsidR="009769BB" w:rsidRDefault="009769BB" w:rsidP="009769BB">
      <w:pPr>
        <w:jc w:val="both"/>
      </w:pPr>
    </w:p>
    <w:p w:rsidR="009769BB" w:rsidRDefault="009769BB" w:rsidP="009769BB">
      <w:pPr>
        <w:jc w:val="both"/>
      </w:pPr>
    </w:p>
    <w:p w:rsidR="009769BB" w:rsidRDefault="009769BB" w:rsidP="009769BB">
      <w:pPr>
        <w:jc w:val="both"/>
      </w:pPr>
    </w:p>
    <w:p w:rsidR="009769BB" w:rsidRDefault="009769BB" w:rsidP="009769BB">
      <w:pPr>
        <w:jc w:val="both"/>
      </w:pPr>
    </w:p>
    <w:p w:rsidR="009769BB" w:rsidRDefault="009769BB" w:rsidP="009769BB">
      <w:pPr>
        <w:jc w:val="both"/>
      </w:pPr>
    </w:p>
    <w:p w:rsidR="009769BB" w:rsidRDefault="009769BB" w:rsidP="009769BB">
      <w:pPr>
        <w:jc w:val="both"/>
      </w:pPr>
    </w:p>
    <w:p w:rsidR="009769BB" w:rsidRDefault="009769BB" w:rsidP="009769BB">
      <w:pPr>
        <w:jc w:val="both"/>
      </w:pPr>
      <w:r>
        <w:lastRenderedPageBreak/>
        <w:t>La Junta Nacional de Defensa del Artesano convoca  a los Artesanos y/o Proveedores del Estado de la ciudad de Quito para participar en el Proceso de Ínfima Cuantía para la Adquisición de los Kits de</w:t>
      </w:r>
      <w:r w:rsidR="00ED3FB9">
        <w:t xml:space="preserve"> Capacitación </w:t>
      </w:r>
      <w:r>
        <w:t>para los</w:t>
      </w:r>
      <w:r w:rsidR="00ED3FB9">
        <w:t xml:space="preserve"> actores y</w:t>
      </w:r>
      <w:r>
        <w:t xml:space="preserve"> Miembros de las Juntas Receptoras del Voto del Proceso Eleccionario JNDA 2021, para lo cual los interesados deberán ofertar los insumos que se describen a 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1352"/>
        <w:gridCol w:w="2174"/>
      </w:tblGrid>
      <w:tr w:rsidR="00E85D42" w:rsidRPr="00EB1432" w:rsidTr="009973E0">
        <w:trPr>
          <w:trHeight w:val="284"/>
          <w:jc w:val="center"/>
        </w:trPr>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Material</w:t>
            </w:r>
          </w:p>
        </w:tc>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Cantidad</w:t>
            </w:r>
          </w:p>
        </w:tc>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Detalle</w:t>
            </w:r>
          </w:p>
        </w:tc>
      </w:tr>
      <w:tr w:rsidR="00E85D42" w:rsidRPr="00EB1432" w:rsidTr="009973E0">
        <w:trPr>
          <w:trHeight w:val="284"/>
          <w:jc w:val="center"/>
        </w:trPr>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Guía de capacitación para MJRV</w:t>
            </w:r>
          </w:p>
        </w:tc>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800</w:t>
            </w:r>
          </w:p>
        </w:tc>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Tamaño A4, full color</w:t>
            </w:r>
          </w:p>
        </w:tc>
      </w:tr>
      <w:tr w:rsidR="00E85D42" w:rsidRPr="00EB1432" w:rsidTr="009973E0">
        <w:trPr>
          <w:trHeight w:val="284"/>
          <w:jc w:val="center"/>
        </w:trPr>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Juegos de papeletas Listas Nacionales</w:t>
            </w:r>
          </w:p>
        </w:tc>
        <w:tc>
          <w:tcPr>
            <w:tcW w:w="0" w:type="auto"/>
          </w:tcPr>
          <w:p w:rsidR="00D62A1B" w:rsidRPr="00EB1432" w:rsidRDefault="00D62A1B" w:rsidP="00D62A1B">
            <w:pPr>
              <w:jc w:val="both"/>
              <w:rPr>
                <w:rFonts w:ascii="Tahoma" w:hAnsi="Tahoma" w:cs="Tahoma"/>
                <w:sz w:val="20"/>
                <w:szCs w:val="20"/>
              </w:rPr>
            </w:pPr>
            <w:r>
              <w:rPr>
                <w:rFonts w:ascii="Tahoma" w:hAnsi="Tahoma" w:cs="Tahoma"/>
                <w:sz w:val="20"/>
                <w:szCs w:val="20"/>
              </w:rPr>
              <w:t>100</w:t>
            </w:r>
            <w:r w:rsidRPr="00EB1432">
              <w:rPr>
                <w:rFonts w:ascii="Tahoma" w:hAnsi="Tahoma" w:cs="Tahoma"/>
                <w:sz w:val="20"/>
                <w:szCs w:val="20"/>
              </w:rPr>
              <w:t xml:space="preserve"> jue</w:t>
            </w:r>
            <w:r>
              <w:rPr>
                <w:rFonts w:ascii="Tahoma" w:hAnsi="Tahoma" w:cs="Tahoma"/>
                <w:sz w:val="20"/>
                <w:szCs w:val="20"/>
              </w:rPr>
              <w:t>gos</w:t>
            </w:r>
          </w:p>
        </w:tc>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20 papeletas por cada juego tamaño A5 full color</w:t>
            </w:r>
          </w:p>
        </w:tc>
      </w:tr>
      <w:tr w:rsidR="00E85D42" w:rsidRPr="00EB1432" w:rsidTr="009973E0">
        <w:trPr>
          <w:trHeight w:val="284"/>
          <w:jc w:val="center"/>
        </w:trPr>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Juegos de papeletas Listas Nacionales</w:t>
            </w:r>
          </w:p>
        </w:tc>
        <w:tc>
          <w:tcPr>
            <w:tcW w:w="0" w:type="auto"/>
          </w:tcPr>
          <w:p w:rsidR="00D62A1B" w:rsidRPr="00EB1432" w:rsidRDefault="00D62A1B" w:rsidP="009973E0">
            <w:pPr>
              <w:jc w:val="both"/>
              <w:rPr>
                <w:rFonts w:ascii="Tahoma" w:hAnsi="Tahoma" w:cs="Tahoma"/>
                <w:sz w:val="20"/>
                <w:szCs w:val="20"/>
              </w:rPr>
            </w:pPr>
            <w:r>
              <w:rPr>
                <w:rFonts w:ascii="Tahoma" w:hAnsi="Tahoma" w:cs="Tahoma"/>
                <w:sz w:val="20"/>
                <w:szCs w:val="20"/>
              </w:rPr>
              <w:t>100 juegos</w:t>
            </w:r>
          </w:p>
        </w:tc>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20 papeletas por cada juego tamaño A5 full color</w:t>
            </w:r>
          </w:p>
        </w:tc>
      </w:tr>
      <w:tr w:rsidR="00E85D42" w:rsidRPr="00EB1432" w:rsidTr="009973E0">
        <w:trPr>
          <w:trHeight w:val="284"/>
          <w:jc w:val="center"/>
        </w:trPr>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Borrador de escrutinio genérico</w:t>
            </w:r>
          </w:p>
        </w:tc>
        <w:tc>
          <w:tcPr>
            <w:tcW w:w="0" w:type="auto"/>
          </w:tcPr>
          <w:p w:rsidR="00D62A1B" w:rsidRPr="00EB1432" w:rsidRDefault="00D62A1B" w:rsidP="009973E0">
            <w:pPr>
              <w:jc w:val="both"/>
              <w:rPr>
                <w:rFonts w:ascii="Tahoma" w:hAnsi="Tahoma" w:cs="Tahoma"/>
                <w:sz w:val="20"/>
                <w:szCs w:val="20"/>
              </w:rPr>
            </w:pPr>
            <w:r>
              <w:rPr>
                <w:rFonts w:ascii="Tahoma" w:hAnsi="Tahoma" w:cs="Tahoma"/>
                <w:sz w:val="20"/>
                <w:szCs w:val="20"/>
              </w:rPr>
              <w:t>100 (lista nacional)</w:t>
            </w:r>
          </w:p>
        </w:tc>
        <w:tc>
          <w:tcPr>
            <w:tcW w:w="0" w:type="auto"/>
          </w:tcPr>
          <w:p w:rsidR="00D62A1B" w:rsidRPr="00EB1432" w:rsidRDefault="00D62A1B" w:rsidP="009973E0">
            <w:pPr>
              <w:jc w:val="both"/>
              <w:rPr>
                <w:rFonts w:ascii="Tahoma" w:hAnsi="Tahoma" w:cs="Tahoma"/>
                <w:sz w:val="20"/>
                <w:szCs w:val="20"/>
              </w:rPr>
            </w:pPr>
            <w:r>
              <w:rPr>
                <w:rFonts w:ascii="Tahoma" w:hAnsi="Tahoma" w:cs="Tahoma"/>
                <w:sz w:val="20"/>
                <w:szCs w:val="20"/>
              </w:rPr>
              <w:t>Tamaño A3</w:t>
            </w:r>
            <w:r w:rsidRPr="00EB1432">
              <w:rPr>
                <w:rFonts w:ascii="Tahoma" w:hAnsi="Tahoma" w:cs="Tahoma"/>
                <w:sz w:val="20"/>
                <w:szCs w:val="20"/>
              </w:rPr>
              <w:t>, un solo color</w:t>
            </w:r>
          </w:p>
        </w:tc>
      </w:tr>
      <w:tr w:rsidR="00E85D42" w:rsidRPr="00EB1432" w:rsidTr="009973E0">
        <w:trPr>
          <w:trHeight w:val="284"/>
          <w:jc w:val="center"/>
        </w:trPr>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Hoja de listado de materiales</w:t>
            </w:r>
          </w:p>
        </w:tc>
        <w:tc>
          <w:tcPr>
            <w:tcW w:w="0" w:type="auto"/>
          </w:tcPr>
          <w:p w:rsidR="00D62A1B" w:rsidRPr="00EB1432" w:rsidRDefault="00D62A1B" w:rsidP="009973E0">
            <w:pPr>
              <w:jc w:val="both"/>
              <w:rPr>
                <w:rFonts w:ascii="Tahoma" w:hAnsi="Tahoma" w:cs="Tahoma"/>
                <w:sz w:val="20"/>
                <w:szCs w:val="20"/>
              </w:rPr>
            </w:pPr>
            <w:r>
              <w:rPr>
                <w:rFonts w:ascii="Tahoma" w:hAnsi="Tahoma" w:cs="Tahoma"/>
                <w:sz w:val="20"/>
                <w:szCs w:val="20"/>
              </w:rPr>
              <w:t>1</w:t>
            </w:r>
            <w:r w:rsidRPr="00EB1432">
              <w:rPr>
                <w:rFonts w:ascii="Tahoma" w:hAnsi="Tahoma" w:cs="Tahoma"/>
                <w:sz w:val="20"/>
                <w:szCs w:val="20"/>
              </w:rPr>
              <w:t>00</w:t>
            </w:r>
          </w:p>
        </w:tc>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Tamaño A4, un solo color</w:t>
            </w:r>
          </w:p>
        </w:tc>
      </w:tr>
      <w:tr w:rsidR="00E85D42" w:rsidRPr="00EB1432" w:rsidTr="009973E0">
        <w:trPr>
          <w:trHeight w:val="284"/>
          <w:jc w:val="center"/>
        </w:trPr>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Acta de instalación</w:t>
            </w:r>
          </w:p>
        </w:tc>
        <w:tc>
          <w:tcPr>
            <w:tcW w:w="0" w:type="auto"/>
          </w:tcPr>
          <w:p w:rsidR="00D62A1B" w:rsidRPr="00EB1432" w:rsidRDefault="00D62A1B" w:rsidP="009973E0">
            <w:pPr>
              <w:jc w:val="both"/>
              <w:rPr>
                <w:rFonts w:ascii="Tahoma" w:hAnsi="Tahoma" w:cs="Tahoma"/>
                <w:sz w:val="20"/>
                <w:szCs w:val="20"/>
              </w:rPr>
            </w:pPr>
            <w:r>
              <w:rPr>
                <w:rFonts w:ascii="Tahoma" w:hAnsi="Tahoma" w:cs="Tahoma"/>
                <w:sz w:val="20"/>
                <w:szCs w:val="20"/>
              </w:rPr>
              <w:t>1</w:t>
            </w:r>
            <w:r w:rsidRPr="00EB1432">
              <w:rPr>
                <w:rFonts w:ascii="Tahoma" w:hAnsi="Tahoma" w:cs="Tahoma"/>
                <w:sz w:val="20"/>
                <w:szCs w:val="20"/>
              </w:rPr>
              <w:t>00</w:t>
            </w:r>
          </w:p>
        </w:tc>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Tamaño A4, un solo color</w:t>
            </w:r>
          </w:p>
        </w:tc>
      </w:tr>
      <w:tr w:rsidR="00E85D42" w:rsidRPr="00EB1432" w:rsidTr="009973E0">
        <w:trPr>
          <w:trHeight w:val="284"/>
          <w:jc w:val="center"/>
        </w:trPr>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Acta de escrutinio</w:t>
            </w:r>
            <w:r w:rsidR="00B82A29">
              <w:rPr>
                <w:rFonts w:ascii="Tahoma" w:hAnsi="Tahoma" w:cs="Tahoma"/>
                <w:sz w:val="20"/>
                <w:szCs w:val="20"/>
              </w:rPr>
              <w:t xml:space="preserve"> color amarillo</w:t>
            </w:r>
          </w:p>
        </w:tc>
        <w:tc>
          <w:tcPr>
            <w:tcW w:w="0" w:type="auto"/>
          </w:tcPr>
          <w:p w:rsidR="00D62A1B" w:rsidRPr="00EB1432" w:rsidRDefault="00B82A29" w:rsidP="009973E0">
            <w:pPr>
              <w:jc w:val="both"/>
              <w:rPr>
                <w:rFonts w:ascii="Tahoma" w:hAnsi="Tahoma" w:cs="Tahoma"/>
                <w:sz w:val="20"/>
                <w:szCs w:val="20"/>
              </w:rPr>
            </w:pPr>
            <w:r>
              <w:rPr>
                <w:rFonts w:ascii="Tahoma" w:hAnsi="Tahoma" w:cs="Tahoma"/>
                <w:sz w:val="20"/>
                <w:szCs w:val="20"/>
              </w:rPr>
              <w:t>1</w:t>
            </w:r>
            <w:r w:rsidR="00D62A1B" w:rsidRPr="00EB1432">
              <w:rPr>
                <w:rFonts w:ascii="Tahoma" w:hAnsi="Tahoma" w:cs="Tahoma"/>
                <w:sz w:val="20"/>
                <w:szCs w:val="20"/>
              </w:rPr>
              <w:t>00</w:t>
            </w:r>
            <w:r>
              <w:rPr>
                <w:rFonts w:ascii="Tahoma" w:hAnsi="Tahoma" w:cs="Tahoma"/>
                <w:sz w:val="20"/>
                <w:szCs w:val="20"/>
              </w:rPr>
              <w:t xml:space="preserve"> (lista nacional)</w:t>
            </w:r>
          </w:p>
        </w:tc>
        <w:tc>
          <w:tcPr>
            <w:tcW w:w="0" w:type="auto"/>
          </w:tcPr>
          <w:p w:rsidR="00D62A1B" w:rsidRPr="00EB1432" w:rsidRDefault="00D62A1B" w:rsidP="009973E0">
            <w:pPr>
              <w:jc w:val="both"/>
              <w:rPr>
                <w:rFonts w:ascii="Tahoma" w:hAnsi="Tahoma" w:cs="Tahoma"/>
                <w:sz w:val="20"/>
                <w:szCs w:val="20"/>
              </w:rPr>
            </w:pPr>
            <w:r w:rsidRPr="00EB1432">
              <w:rPr>
                <w:rFonts w:ascii="Tahoma" w:hAnsi="Tahoma" w:cs="Tahoma"/>
                <w:sz w:val="20"/>
                <w:szCs w:val="20"/>
              </w:rPr>
              <w:t>Tamaño A4, dos colores</w:t>
            </w:r>
          </w:p>
        </w:tc>
      </w:tr>
      <w:tr w:rsidR="00E85D42" w:rsidRPr="00EB1432" w:rsidTr="009973E0">
        <w:trPr>
          <w:trHeight w:val="284"/>
          <w:jc w:val="center"/>
        </w:trPr>
        <w:tc>
          <w:tcPr>
            <w:tcW w:w="0" w:type="auto"/>
          </w:tcPr>
          <w:p w:rsidR="00B82A29" w:rsidRPr="00EB1432" w:rsidRDefault="00B82A29" w:rsidP="009973E0">
            <w:pPr>
              <w:jc w:val="both"/>
              <w:rPr>
                <w:rFonts w:ascii="Tahoma" w:hAnsi="Tahoma" w:cs="Tahoma"/>
                <w:sz w:val="20"/>
                <w:szCs w:val="20"/>
              </w:rPr>
            </w:pPr>
            <w:r>
              <w:rPr>
                <w:rFonts w:ascii="Tahoma" w:hAnsi="Tahoma" w:cs="Tahoma"/>
                <w:sz w:val="20"/>
                <w:szCs w:val="20"/>
              </w:rPr>
              <w:t>Acta  de escrutinio color rojo</w:t>
            </w:r>
          </w:p>
        </w:tc>
        <w:tc>
          <w:tcPr>
            <w:tcW w:w="0" w:type="auto"/>
          </w:tcPr>
          <w:p w:rsidR="00B82A29" w:rsidRDefault="00B82A29" w:rsidP="009973E0">
            <w:pPr>
              <w:jc w:val="both"/>
              <w:rPr>
                <w:rFonts w:ascii="Tahoma" w:hAnsi="Tahoma" w:cs="Tahoma"/>
                <w:sz w:val="20"/>
                <w:szCs w:val="20"/>
              </w:rPr>
            </w:pPr>
            <w:r>
              <w:rPr>
                <w:rFonts w:ascii="Tahoma" w:hAnsi="Tahoma" w:cs="Tahoma"/>
                <w:sz w:val="20"/>
                <w:szCs w:val="20"/>
              </w:rPr>
              <w:t>1</w:t>
            </w:r>
            <w:r w:rsidRPr="00EB1432">
              <w:rPr>
                <w:rFonts w:ascii="Tahoma" w:hAnsi="Tahoma" w:cs="Tahoma"/>
                <w:sz w:val="20"/>
                <w:szCs w:val="20"/>
              </w:rPr>
              <w:t>00</w:t>
            </w:r>
            <w:r>
              <w:rPr>
                <w:rFonts w:ascii="Tahoma" w:hAnsi="Tahoma" w:cs="Tahoma"/>
                <w:sz w:val="20"/>
                <w:szCs w:val="20"/>
              </w:rPr>
              <w:t xml:space="preserve"> (lista nacional)</w:t>
            </w:r>
          </w:p>
        </w:tc>
        <w:tc>
          <w:tcPr>
            <w:tcW w:w="0" w:type="auto"/>
          </w:tcPr>
          <w:p w:rsidR="00B82A29" w:rsidRPr="00EB1432" w:rsidRDefault="00B82A29" w:rsidP="009973E0">
            <w:pPr>
              <w:jc w:val="both"/>
              <w:rPr>
                <w:rFonts w:ascii="Tahoma" w:hAnsi="Tahoma" w:cs="Tahoma"/>
                <w:sz w:val="20"/>
                <w:szCs w:val="20"/>
              </w:rPr>
            </w:pPr>
            <w:r w:rsidRPr="00EB1432">
              <w:rPr>
                <w:rFonts w:ascii="Tahoma" w:hAnsi="Tahoma" w:cs="Tahoma"/>
                <w:sz w:val="20"/>
                <w:szCs w:val="20"/>
              </w:rPr>
              <w:t>Tamaño A4, dos colores</w:t>
            </w:r>
          </w:p>
        </w:tc>
      </w:tr>
      <w:tr w:rsidR="00E85D42" w:rsidRPr="00EB1432" w:rsidTr="009973E0">
        <w:trPr>
          <w:trHeight w:val="284"/>
          <w:jc w:val="center"/>
        </w:trPr>
        <w:tc>
          <w:tcPr>
            <w:tcW w:w="0" w:type="auto"/>
          </w:tcPr>
          <w:p w:rsidR="00B82A29" w:rsidRPr="00EB1432" w:rsidRDefault="00B82A29" w:rsidP="009973E0">
            <w:pPr>
              <w:jc w:val="both"/>
              <w:rPr>
                <w:rFonts w:ascii="Tahoma" w:hAnsi="Tahoma" w:cs="Tahoma"/>
                <w:sz w:val="20"/>
                <w:szCs w:val="20"/>
              </w:rPr>
            </w:pPr>
            <w:r w:rsidRPr="00EB1432">
              <w:rPr>
                <w:rFonts w:ascii="Tahoma" w:hAnsi="Tahoma" w:cs="Tahoma"/>
                <w:sz w:val="20"/>
                <w:szCs w:val="20"/>
              </w:rPr>
              <w:t>Acta de conocimiento público</w:t>
            </w:r>
          </w:p>
        </w:tc>
        <w:tc>
          <w:tcPr>
            <w:tcW w:w="0" w:type="auto"/>
          </w:tcPr>
          <w:p w:rsidR="00B82A29" w:rsidRPr="00EB1432" w:rsidRDefault="00B82A29" w:rsidP="009973E0">
            <w:pPr>
              <w:jc w:val="both"/>
              <w:rPr>
                <w:rFonts w:ascii="Tahoma" w:hAnsi="Tahoma" w:cs="Tahoma"/>
                <w:sz w:val="20"/>
                <w:szCs w:val="20"/>
              </w:rPr>
            </w:pPr>
            <w:r>
              <w:rPr>
                <w:rFonts w:ascii="Tahoma" w:hAnsi="Tahoma" w:cs="Tahoma"/>
                <w:sz w:val="20"/>
                <w:szCs w:val="20"/>
              </w:rPr>
              <w:t>2</w:t>
            </w:r>
            <w:r w:rsidRPr="00EB1432">
              <w:rPr>
                <w:rFonts w:ascii="Tahoma" w:hAnsi="Tahoma" w:cs="Tahoma"/>
                <w:sz w:val="20"/>
                <w:szCs w:val="20"/>
              </w:rPr>
              <w:t>00</w:t>
            </w:r>
          </w:p>
        </w:tc>
        <w:tc>
          <w:tcPr>
            <w:tcW w:w="0" w:type="auto"/>
          </w:tcPr>
          <w:p w:rsidR="00B82A29" w:rsidRPr="00EB1432" w:rsidRDefault="00B82A29" w:rsidP="009973E0">
            <w:pPr>
              <w:jc w:val="both"/>
              <w:rPr>
                <w:rFonts w:ascii="Tahoma" w:hAnsi="Tahoma" w:cs="Tahoma"/>
                <w:sz w:val="20"/>
                <w:szCs w:val="20"/>
              </w:rPr>
            </w:pPr>
            <w:r w:rsidRPr="00EB1432">
              <w:rPr>
                <w:rFonts w:ascii="Tahoma" w:hAnsi="Tahoma" w:cs="Tahoma"/>
                <w:sz w:val="20"/>
                <w:szCs w:val="20"/>
              </w:rPr>
              <w:t>Tamaño A4, un solo color</w:t>
            </w:r>
          </w:p>
        </w:tc>
      </w:tr>
      <w:tr w:rsidR="00E85D42" w:rsidRPr="00EB1432" w:rsidTr="009973E0">
        <w:trPr>
          <w:trHeight w:val="284"/>
          <w:jc w:val="center"/>
        </w:trPr>
        <w:tc>
          <w:tcPr>
            <w:tcW w:w="0" w:type="auto"/>
          </w:tcPr>
          <w:p w:rsidR="00B82A29" w:rsidRPr="00EB1432" w:rsidRDefault="00B82A29" w:rsidP="009973E0">
            <w:pPr>
              <w:jc w:val="both"/>
              <w:rPr>
                <w:rFonts w:ascii="Tahoma" w:hAnsi="Tahoma" w:cs="Tahoma"/>
                <w:sz w:val="20"/>
                <w:szCs w:val="20"/>
              </w:rPr>
            </w:pPr>
            <w:r w:rsidRPr="00EB1432">
              <w:rPr>
                <w:rFonts w:ascii="Tahoma" w:hAnsi="Tahoma" w:cs="Tahoma"/>
                <w:sz w:val="20"/>
                <w:szCs w:val="20"/>
              </w:rPr>
              <w:t>Plancha de certificados de votación didácticos</w:t>
            </w:r>
          </w:p>
        </w:tc>
        <w:tc>
          <w:tcPr>
            <w:tcW w:w="0" w:type="auto"/>
          </w:tcPr>
          <w:p w:rsidR="00B82A29" w:rsidRPr="00EB1432" w:rsidRDefault="00B82A29" w:rsidP="009973E0">
            <w:pPr>
              <w:jc w:val="both"/>
              <w:rPr>
                <w:rFonts w:ascii="Tahoma" w:hAnsi="Tahoma" w:cs="Tahoma"/>
                <w:sz w:val="20"/>
                <w:szCs w:val="20"/>
              </w:rPr>
            </w:pPr>
            <w:r>
              <w:rPr>
                <w:rFonts w:ascii="Tahoma" w:hAnsi="Tahoma" w:cs="Tahoma"/>
                <w:sz w:val="20"/>
                <w:szCs w:val="20"/>
              </w:rPr>
              <w:t>1</w:t>
            </w:r>
            <w:r w:rsidRPr="00EB1432">
              <w:rPr>
                <w:rFonts w:ascii="Tahoma" w:hAnsi="Tahoma" w:cs="Tahoma"/>
                <w:sz w:val="20"/>
                <w:szCs w:val="20"/>
              </w:rPr>
              <w:t>00 (12 por plancha)</w:t>
            </w:r>
          </w:p>
        </w:tc>
        <w:tc>
          <w:tcPr>
            <w:tcW w:w="0" w:type="auto"/>
          </w:tcPr>
          <w:p w:rsidR="00B82A29" w:rsidRPr="00EB1432" w:rsidRDefault="00B82A29" w:rsidP="009973E0">
            <w:pPr>
              <w:jc w:val="both"/>
              <w:rPr>
                <w:rFonts w:ascii="Tahoma" w:hAnsi="Tahoma" w:cs="Tahoma"/>
                <w:sz w:val="20"/>
                <w:szCs w:val="20"/>
              </w:rPr>
            </w:pPr>
            <w:r w:rsidRPr="00EB1432">
              <w:rPr>
                <w:rFonts w:ascii="Tahoma" w:hAnsi="Tahoma" w:cs="Tahoma"/>
                <w:sz w:val="20"/>
                <w:szCs w:val="20"/>
              </w:rPr>
              <w:t>Tamaño A4, un solo color</w:t>
            </w:r>
          </w:p>
        </w:tc>
      </w:tr>
      <w:tr w:rsidR="00E85D42" w:rsidRPr="00EB1432" w:rsidTr="009973E0">
        <w:trPr>
          <w:trHeight w:val="284"/>
          <w:jc w:val="center"/>
        </w:trPr>
        <w:tc>
          <w:tcPr>
            <w:tcW w:w="0" w:type="auto"/>
          </w:tcPr>
          <w:p w:rsidR="00B82A29" w:rsidRPr="00EB1432" w:rsidRDefault="00B82A29" w:rsidP="009973E0">
            <w:pPr>
              <w:jc w:val="both"/>
              <w:rPr>
                <w:rFonts w:ascii="Tahoma" w:hAnsi="Tahoma" w:cs="Tahoma"/>
                <w:sz w:val="20"/>
                <w:szCs w:val="20"/>
              </w:rPr>
            </w:pPr>
            <w:r w:rsidRPr="00EB1432">
              <w:rPr>
                <w:rFonts w:ascii="Tahoma" w:hAnsi="Tahoma" w:cs="Tahoma"/>
                <w:sz w:val="20"/>
                <w:szCs w:val="20"/>
              </w:rPr>
              <w:t xml:space="preserve">Sobres manila </w:t>
            </w:r>
          </w:p>
        </w:tc>
        <w:tc>
          <w:tcPr>
            <w:tcW w:w="0" w:type="auto"/>
          </w:tcPr>
          <w:p w:rsidR="00B82A29" w:rsidRPr="00EB1432" w:rsidRDefault="00B82A29" w:rsidP="009973E0">
            <w:pPr>
              <w:jc w:val="both"/>
              <w:rPr>
                <w:rFonts w:ascii="Tahoma" w:hAnsi="Tahoma" w:cs="Tahoma"/>
                <w:sz w:val="20"/>
                <w:szCs w:val="20"/>
              </w:rPr>
            </w:pPr>
            <w:r>
              <w:rPr>
                <w:rFonts w:ascii="Tahoma" w:hAnsi="Tahoma" w:cs="Tahoma"/>
                <w:sz w:val="20"/>
                <w:szCs w:val="20"/>
              </w:rPr>
              <w:t>10</w:t>
            </w:r>
            <w:r>
              <w:rPr>
                <w:rFonts w:ascii="Tahoma" w:hAnsi="Tahoma" w:cs="Tahoma"/>
                <w:sz w:val="20"/>
                <w:szCs w:val="20"/>
              </w:rPr>
              <w:t>0</w:t>
            </w:r>
          </w:p>
        </w:tc>
        <w:tc>
          <w:tcPr>
            <w:tcW w:w="0" w:type="auto"/>
          </w:tcPr>
          <w:p w:rsidR="00B82A29" w:rsidRPr="00EB1432" w:rsidRDefault="00B82A29" w:rsidP="009973E0">
            <w:pPr>
              <w:jc w:val="both"/>
              <w:rPr>
                <w:rFonts w:ascii="Tahoma" w:hAnsi="Tahoma" w:cs="Tahoma"/>
                <w:sz w:val="20"/>
                <w:szCs w:val="20"/>
              </w:rPr>
            </w:pPr>
            <w:r>
              <w:rPr>
                <w:rFonts w:ascii="Tahoma" w:hAnsi="Tahoma" w:cs="Tahoma"/>
                <w:sz w:val="20"/>
                <w:szCs w:val="20"/>
              </w:rPr>
              <w:t>Tamaño Oficio, color blanco</w:t>
            </w:r>
          </w:p>
        </w:tc>
      </w:tr>
      <w:tr w:rsidR="00E85D42" w:rsidRPr="00EB1432" w:rsidTr="009973E0">
        <w:trPr>
          <w:trHeight w:val="284"/>
          <w:jc w:val="center"/>
        </w:trPr>
        <w:tc>
          <w:tcPr>
            <w:tcW w:w="0" w:type="auto"/>
          </w:tcPr>
          <w:p w:rsidR="00B82A29" w:rsidRPr="00EB1432" w:rsidRDefault="00B82A29" w:rsidP="009973E0">
            <w:pPr>
              <w:jc w:val="both"/>
              <w:rPr>
                <w:rFonts w:ascii="Tahoma" w:hAnsi="Tahoma" w:cs="Tahoma"/>
                <w:sz w:val="20"/>
                <w:szCs w:val="20"/>
              </w:rPr>
            </w:pPr>
            <w:r>
              <w:rPr>
                <w:rFonts w:ascii="Tahoma" w:hAnsi="Tahoma" w:cs="Tahoma"/>
                <w:sz w:val="20"/>
                <w:szCs w:val="20"/>
              </w:rPr>
              <w:t>Fundas plásticas transparente</w:t>
            </w:r>
          </w:p>
        </w:tc>
        <w:tc>
          <w:tcPr>
            <w:tcW w:w="0" w:type="auto"/>
          </w:tcPr>
          <w:p w:rsidR="00B82A29" w:rsidRDefault="00B82A29" w:rsidP="009973E0">
            <w:pPr>
              <w:jc w:val="both"/>
              <w:rPr>
                <w:rFonts w:ascii="Tahoma" w:hAnsi="Tahoma" w:cs="Tahoma"/>
                <w:sz w:val="20"/>
                <w:szCs w:val="20"/>
              </w:rPr>
            </w:pPr>
            <w:r>
              <w:rPr>
                <w:rFonts w:ascii="Tahoma" w:hAnsi="Tahoma" w:cs="Tahoma"/>
                <w:sz w:val="20"/>
                <w:szCs w:val="20"/>
              </w:rPr>
              <w:t>100</w:t>
            </w:r>
          </w:p>
        </w:tc>
        <w:tc>
          <w:tcPr>
            <w:tcW w:w="0" w:type="auto"/>
          </w:tcPr>
          <w:p w:rsidR="00B82A29" w:rsidRDefault="00B82A29" w:rsidP="009973E0">
            <w:pPr>
              <w:jc w:val="both"/>
              <w:rPr>
                <w:rFonts w:ascii="Tahoma" w:hAnsi="Tahoma" w:cs="Tahoma"/>
                <w:sz w:val="20"/>
                <w:szCs w:val="20"/>
              </w:rPr>
            </w:pPr>
            <w:r>
              <w:rPr>
                <w:rFonts w:ascii="Tahoma" w:hAnsi="Tahoma" w:cs="Tahoma"/>
                <w:sz w:val="20"/>
                <w:szCs w:val="20"/>
              </w:rPr>
              <w:t>Tamaño A3 – buen gramaje</w:t>
            </w:r>
          </w:p>
        </w:tc>
      </w:tr>
      <w:tr w:rsidR="00E85D42" w:rsidRPr="00EB1432" w:rsidTr="009973E0">
        <w:trPr>
          <w:trHeight w:val="284"/>
          <w:jc w:val="center"/>
        </w:trPr>
        <w:tc>
          <w:tcPr>
            <w:tcW w:w="0" w:type="auto"/>
          </w:tcPr>
          <w:p w:rsidR="00B82A29" w:rsidRPr="00EB1432" w:rsidRDefault="00B82A29" w:rsidP="009973E0">
            <w:pPr>
              <w:jc w:val="both"/>
              <w:rPr>
                <w:rFonts w:ascii="Tahoma" w:hAnsi="Tahoma" w:cs="Tahoma"/>
                <w:sz w:val="20"/>
                <w:szCs w:val="20"/>
              </w:rPr>
            </w:pPr>
            <w:r>
              <w:rPr>
                <w:rFonts w:ascii="Tahoma" w:hAnsi="Tahoma" w:cs="Tahoma"/>
                <w:sz w:val="20"/>
                <w:szCs w:val="20"/>
              </w:rPr>
              <w:t>Fundas plásticas color negro</w:t>
            </w:r>
          </w:p>
        </w:tc>
        <w:tc>
          <w:tcPr>
            <w:tcW w:w="0" w:type="auto"/>
          </w:tcPr>
          <w:p w:rsidR="00B82A29" w:rsidRDefault="00B82A29" w:rsidP="009973E0">
            <w:pPr>
              <w:jc w:val="both"/>
              <w:rPr>
                <w:rFonts w:ascii="Tahoma" w:hAnsi="Tahoma" w:cs="Tahoma"/>
                <w:sz w:val="20"/>
                <w:szCs w:val="20"/>
              </w:rPr>
            </w:pPr>
            <w:r>
              <w:rPr>
                <w:rFonts w:ascii="Tahoma" w:hAnsi="Tahoma" w:cs="Tahoma"/>
                <w:sz w:val="20"/>
                <w:szCs w:val="20"/>
              </w:rPr>
              <w:t>100</w:t>
            </w:r>
          </w:p>
        </w:tc>
        <w:tc>
          <w:tcPr>
            <w:tcW w:w="0" w:type="auto"/>
          </w:tcPr>
          <w:p w:rsidR="00B82A29" w:rsidRDefault="00B82A29" w:rsidP="009973E0">
            <w:pPr>
              <w:jc w:val="both"/>
              <w:rPr>
                <w:rFonts w:ascii="Tahoma" w:hAnsi="Tahoma" w:cs="Tahoma"/>
                <w:sz w:val="20"/>
                <w:szCs w:val="20"/>
              </w:rPr>
            </w:pPr>
            <w:r>
              <w:rPr>
                <w:rFonts w:ascii="Tahoma" w:hAnsi="Tahoma" w:cs="Tahoma"/>
                <w:sz w:val="20"/>
                <w:szCs w:val="20"/>
              </w:rPr>
              <w:t>Tamaño A3 – buen gramaje</w:t>
            </w:r>
          </w:p>
        </w:tc>
      </w:tr>
      <w:tr w:rsidR="00E85D42" w:rsidRPr="00EB1432" w:rsidTr="009973E0">
        <w:trPr>
          <w:trHeight w:val="284"/>
          <w:jc w:val="center"/>
        </w:trPr>
        <w:tc>
          <w:tcPr>
            <w:tcW w:w="0" w:type="auto"/>
          </w:tcPr>
          <w:p w:rsidR="00B82A29" w:rsidRDefault="00B82A29" w:rsidP="009973E0">
            <w:pPr>
              <w:jc w:val="both"/>
              <w:rPr>
                <w:rFonts w:ascii="Tahoma" w:hAnsi="Tahoma" w:cs="Tahoma"/>
                <w:sz w:val="20"/>
                <w:szCs w:val="20"/>
              </w:rPr>
            </w:pPr>
            <w:r>
              <w:rPr>
                <w:rFonts w:ascii="Tahoma" w:hAnsi="Tahoma" w:cs="Tahoma"/>
                <w:sz w:val="20"/>
                <w:szCs w:val="20"/>
              </w:rPr>
              <w:t>Padrón Electoral con 3 hojas -1ra. Hoja Carátula, 2da y 3ra hojas firmas y huellas</w:t>
            </w:r>
          </w:p>
        </w:tc>
        <w:tc>
          <w:tcPr>
            <w:tcW w:w="0" w:type="auto"/>
          </w:tcPr>
          <w:p w:rsidR="00B82A29" w:rsidRDefault="00B82A29" w:rsidP="009973E0">
            <w:pPr>
              <w:jc w:val="both"/>
              <w:rPr>
                <w:rFonts w:ascii="Tahoma" w:hAnsi="Tahoma" w:cs="Tahoma"/>
                <w:sz w:val="20"/>
                <w:szCs w:val="20"/>
              </w:rPr>
            </w:pPr>
            <w:r>
              <w:rPr>
                <w:rFonts w:ascii="Tahoma" w:hAnsi="Tahoma" w:cs="Tahoma"/>
                <w:sz w:val="20"/>
                <w:szCs w:val="20"/>
              </w:rPr>
              <w:t>100</w:t>
            </w:r>
          </w:p>
        </w:tc>
        <w:tc>
          <w:tcPr>
            <w:tcW w:w="0" w:type="auto"/>
          </w:tcPr>
          <w:p w:rsidR="00B82A29" w:rsidRDefault="00B82A29" w:rsidP="009973E0">
            <w:pPr>
              <w:jc w:val="both"/>
              <w:rPr>
                <w:rFonts w:ascii="Tahoma" w:hAnsi="Tahoma" w:cs="Tahoma"/>
                <w:sz w:val="20"/>
                <w:szCs w:val="20"/>
              </w:rPr>
            </w:pPr>
            <w:r>
              <w:rPr>
                <w:rFonts w:ascii="Tahoma" w:hAnsi="Tahoma" w:cs="Tahoma"/>
                <w:sz w:val="20"/>
                <w:szCs w:val="20"/>
              </w:rPr>
              <w:t>Tamaño A4 un solo color</w:t>
            </w:r>
          </w:p>
        </w:tc>
      </w:tr>
      <w:tr w:rsidR="00E85D42" w:rsidRPr="00EB1432" w:rsidTr="009973E0">
        <w:trPr>
          <w:trHeight w:val="284"/>
          <w:jc w:val="center"/>
        </w:trPr>
        <w:tc>
          <w:tcPr>
            <w:tcW w:w="0" w:type="auto"/>
          </w:tcPr>
          <w:p w:rsidR="00B82A29" w:rsidRDefault="00B82A29" w:rsidP="009973E0">
            <w:pPr>
              <w:jc w:val="both"/>
              <w:rPr>
                <w:rFonts w:ascii="Tahoma" w:hAnsi="Tahoma" w:cs="Tahoma"/>
                <w:sz w:val="20"/>
                <w:szCs w:val="20"/>
              </w:rPr>
            </w:pPr>
            <w:r>
              <w:rPr>
                <w:rFonts w:ascii="Tahoma" w:hAnsi="Tahoma" w:cs="Tahoma"/>
                <w:sz w:val="20"/>
                <w:szCs w:val="20"/>
              </w:rPr>
              <w:t>Flujograma de Documentos Electorales</w:t>
            </w:r>
          </w:p>
        </w:tc>
        <w:tc>
          <w:tcPr>
            <w:tcW w:w="0" w:type="auto"/>
          </w:tcPr>
          <w:p w:rsidR="00B82A29" w:rsidRDefault="00B82A29" w:rsidP="009973E0">
            <w:pPr>
              <w:jc w:val="both"/>
              <w:rPr>
                <w:rFonts w:ascii="Tahoma" w:hAnsi="Tahoma" w:cs="Tahoma"/>
                <w:sz w:val="20"/>
                <w:szCs w:val="20"/>
              </w:rPr>
            </w:pPr>
            <w:r>
              <w:rPr>
                <w:rFonts w:ascii="Tahoma" w:hAnsi="Tahoma" w:cs="Tahoma"/>
                <w:sz w:val="20"/>
                <w:szCs w:val="20"/>
              </w:rPr>
              <w:t>100</w:t>
            </w:r>
          </w:p>
        </w:tc>
        <w:tc>
          <w:tcPr>
            <w:tcW w:w="0" w:type="auto"/>
          </w:tcPr>
          <w:p w:rsidR="00B82A29" w:rsidRDefault="00B82A29" w:rsidP="009973E0">
            <w:pPr>
              <w:jc w:val="both"/>
              <w:rPr>
                <w:rFonts w:ascii="Tahoma" w:hAnsi="Tahoma" w:cs="Tahoma"/>
                <w:sz w:val="20"/>
                <w:szCs w:val="20"/>
              </w:rPr>
            </w:pPr>
            <w:r>
              <w:rPr>
                <w:rFonts w:ascii="Tahoma" w:hAnsi="Tahoma" w:cs="Tahoma"/>
                <w:sz w:val="20"/>
                <w:szCs w:val="20"/>
              </w:rPr>
              <w:t>Tamaño A4, full color</w:t>
            </w:r>
          </w:p>
        </w:tc>
      </w:tr>
      <w:tr w:rsidR="00E85D42" w:rsidRPr="00EB1432" w:rsidTr="009973E0">
        <w:trPr>
          <w:trHeight w:val="284"/>
          <w:jc w:val="center"/>
        </w:trPr>
        <w:tc>
          <w:tcPr>
            <w:tcW w:w="0" w:type="auto"/>
          </w:tcPr>
          <w:p w:rsidR="00B82A29" w:rsidRDefault="00B82A29" w:rsidP="009973E0">
            <w:pPr>
              <w:jc w:val="both"/>
              <w:rPr>
                <w:rFonts w:ascii="Tahoma" w:hAnsi="Tahoma" w:cs="Tahoma"/>
                <w:sz w:val="20"/>
                <w:szCs w:val="20"/>
              </w:rPr>
            </w:pPr>
            <w:r>
              <w:rPr>
                <w:rFonts w:ascii="Tahoma" w:hAnsi="Tahoma" w:cs="Tahoma"/>
                <w:sz w:val="20"/>
                <w:szCs w:val="20"/>
              </w:rPr>
              <w:lastRenderedPageBreak/>
              <w:t>Marcadores Tiza Líquida</w:t>
            </w:r>
          </w:p>
        </w:tc>
        <w:tc>
          <w:tcPr>
            <w:tcW w:w="0" w:type="auto"/>
          </w:tcPr>
          <w:p w:rsidR="00B82A29" w:rsidRDefault="00B82A29" w:rsidP="009973E0">
            <w:pPr>
              <w:jc w:val="both"/>
              <w:rPr>
                <w:rFonts w:ascii="Tahoma" w:hAnsi="Tahoma" w:cs="Tahoma"/>
                <w:sz w:val="20"/>
                <w:szCs w:val="20"/>
              </w:rPr>
            </w:pPr>
            <w:r>
              <w:rPr>
                <w:rFonts w:ascii="Tahoma" w:hAnsi="Tahoma" w:cs="Tahoma"/>
                <w:sz w:val="20"/>
                <w:szCs w:val="20"/>
              </w:rPr>
              <w:t>12</w:t>
            </w:r>
          </w:p>
        </w:tc>
        <w:tc>
          <w:tcPr>
            <w:tcW w:w="0" w:type="auto"/>
          </w:tcPr>
          <w:p w:rsidR="00B82A29" w:rsidRDefault="00B82A29" w:rsidP="009973E0">
            <w:pPr>
              <w:jc w:val="both"/>
              <w:rPr>
                <w:rFonts w:ascii="Tahoma" w:hAnsi="Tahoma" w:cs="Tahoma"/>
                <w:sz w:val="20"/>
                <w:szCs w:val="20"/>
              </w:rPr>
            </w:pPr>
            <w:r>
              <w:rPr>
                <w:rFonts w:ascii="Tahoma" w:hAnsi="Tahoma" w:cs="Tahoma"/>
                <w:sz w:val="20"/>
                <w:szCs w:val="20"/>
              </w:rPr>
              <w:t>Varios colores</w:t>
            </w:r>
          </w:p>
        </w:tc>
      </w:tr>
      <w:tr w:rsidR="00E85D42" w:rsidRPr="00EB1432" w:rsidTr="009973E0">
        <w:trPr>
          <w:trHeight w:val="284"/>
          <w:jc w:val="center"/>
        </w:trPr>
        <w:tc>
          <w:tcPr>
            <w:tcW w:w="0" w:type="auto"/>
          </w:tcPr>
          <w:p w:rsidR="00B82A29" w:rsidRDefault="00B82A29" w:rsidP="009973E0">
            <w:pPr>
              <w:jc w:val="both"/>
              <w:rPr>
                <w:rFonts w:ascii="Tahoma" w:hAnsi="Tahoma" w:cs="Tahoma"/>
                <w:sz w:val="20"/>
                <w:szCs w:val="20"/>
              </w:rPr>
            </w:pPr>
            <w:r>
              <w:rPr>
                <w:rFonts w:ascii="Tahoma" w:hAnsi="Tahoma" w:cs="Tahoma"/>
                <w:sz w:val="20"/>
                <w:szCs w:val="20"/>
              </w:rPr>
              <w:t>Borradores para pizarra tiza líquida</w:t>
            </w:r>
          </w:p>
        </w:tc>
        <w:tc>
          <w:tcPr>
            <w:tcW w:w="0" w:type="auto"/>
          </w:tcPr>
          <w:p w:rsidR="00B82A29" w:rsidRDefault="00B82A29" w:rsidP="009973E0">
            <w:pPr>
              <w:jc w:val="both"/>
              <w:rPr>
                <w:rFonts w:ascii="Tahoma" w:hAnsi="Tahoma" w:cs="Tahoma"/>
                <w:sz w:val="20"/>
                <w:szCs w:val="20"/>
              </w:rPr>
            </w:pPr>
            <w:r>
              <w:rPr>
                <w:rFonts w:ascii="Tahoma" w:hAnsi="Tahoma" w:cs="Tahoma"/>
                <w:sz w:val="20"/>
                <w:szCs w:val="20"/>
              </w:rPr>
              <w:t>12</w:t>
            </w:r>
          </w:p>
        </w:tc>
        <w:tc>
          <w:tcPr>
            <w:tcW w:w="0" w:type="auto"/>
          </w:tcPr>
          <w:p w:rsidR="00B82A29" w:rsidRDefault="00B82A29" w:rsidP="009973E0">
            <w:pPr>
              <w:jc w:val="both"/>
              <w:rPr>
                <w:rFonts w:ascii="Tahoma" w:hAnsi="Tahoma" w:cs="Tahoma"/>
                <w:sz w:val="20"/>
                <w:szCs w:val="20"/>
              </w:rPr>
            </w:pPr>
            <w:r>
              <w:rPr>
                <w:rFonts w:ascii="Tahoma" w:hAnsi="Tahoma" w:cs="Tahoma"/>
                <w:sz w:val="20"/>
                <w:szCs w:val="20"/>
              </w:rPr>
              <w:t>Pequeños – livianos</w:t>
            </w:r>
          </w:p>
        </w:tc>
      </w:tr>
      <w:tr w:rsidR="00E85D42" w:rsidRPr="00EB1432" w:rsidTr="009973E0">
        <w:trPr>
          <w:trHeight w:val="284"/>
          <w:jc w:val="center"/>
        </w:trPr>
        <w:tc>
          <w:tcPr>
            <w:tcW w:w="0" w:type="auto"/>
          </w:tcPr>
          <w:p w:rsidR="00B82A29" w:rsidRDefault="00B82A29" w:rsidP="009973E0">
            <w:pPr>
              <w:jc w:val="both"/>
              <w:rPr>
                <w:rFonts w:ascii="Tahoma" w:hAnsi="Tahoma" w:cs="Tahoma"/>
                <w:sz w:val="20"/>
                <w:szCs w:val="20"/>
              </w:rPr>
            </w:pPr>
            <w:r>
              <w:rPr>
                <w:rFonts w:ascii="Tahoma" w:hAnsi="Tahoma" w:cs="Tahoma"/>
                <w:sz w:val="20"/>
                <w:szCs w:val="20"/>
              </w:rPr>
              <w:t>Mochilas con logo JNDA, tamaño grande, dos compartimientos, con bolsillos laterales.</w:t>
            </w:r>
          </w:p>
        </w:tc>
        <w:tc>
          <w:tcPr>
            <w:tcW w:w="0" w:type="auto"/>
          </w:tcPr>
          <w:p w:rsidR="00B82A29" w:rsidRDefault="00B82A29" w:rsidP="009973E0">
            <w:pPr>
              <w:jc w:val="both"/>
              <w:rPr>
                <w:rFonts w:ascii="Tahoma" w:hAnsi="Tahoma" w:cs="Tahoma"/>
                <w:sz w:val="20"/>
                <w:szCs w:val="20"/>
              </w:rPr>
            </w:pPr>
            <w:r>
              <w:rPr>
                <w:rFonts w:ascii="Tahoma" w:hAnsi="Tahoma" w:cs="Tahoma"/>
                <w:sz w:val="20"/>
                <w:szCs w:val="20"/>
              </w:rPr>
              <w:t>06</w:t>
            </w:r>
          </w:p>
        </w:tc>
        <w:tc>
          <w:tcPr>
            <w:tcW w:w="0" w:type="auto"/>
          </w:tcPr>
          <w:p w:rsidR="00B82A29" w:rsidRDefault="00B82A29" w:rsidP="009973E0">
            <w:pPr>
              <w:jc w:val="both"/>
              <w:rPr>
                <w:rFonts w:ascii="Tahoma" w:hAnsi="Tahoma" w:cs="Tahoma"/>
                <w:sz w:val="20"/>
                <w:szCs w:val="20"/>
              </w:rPr>
            </w:pPr>
            <w:r>
              <w:rPr>
                <w:rFonts w:ascii="Tahoma" w:hAnsi="Tahoma" w:cs="Tahoma"/>
                <w:sz w:val="20"/>
                <w:szCs w:val="20"/>
              </w:rPr>
              <w:t>Color negro – material resistente</w:t>
            </w:r>
          </w:p>
        </w:tc>
      </w:tr>
      <w:tr w:rsidR="00E85D42" w:rsidRPr="00EB1432" w:rsidTr="009973E0">
        <w:trPr>
          <w:trHeight w:val="284"/>
          <w:jc w:val="center"/>
        </w:trPr>
        <w:tc>
          <w:tcPr>
            <w:tcW w:w="0" w:type="auto"/>
          </w:tcPr>
          <w:p w:rsidR="00B82A29" w:rsidRDefault="00B82A29" w:rsidP="009973E0">
            <w:pPr>
              <w:jc w:val="both"/>
              <w:rPr>
                <w:rFonts w:ascii="Tahoma" w:hAnsi="Tahoma" w:cs="Tahoma"/>
                <w:sz w:val="20"/>
                <w:szCs w:val="20"/>
              </w:rPr>
            </w:pPr>
            <w:r>
              <w:rPr>
                <w:rFonts w:ascii="Tahoma" w:hAnsi="Tahoma" w:cs="Tahoma"/>
                <w:sz w:val="20"/>
                <w:szCs w:val="20"/>
              </w:rPr>
              <w:t xml:space="preserve">Juegos de láminas didácticas de capacitación, gran formato – plastificadas o con UV brillo para escritura con marcador </w:t>
            </w:r>
            <w:r w:rsidR="00E85D42">
              <w:rPr>
                <w:rFonts w:ascii="Tahoma" w:hAnsi="Tahoma" w:cs="Tahoma"/>
                <w:sz w:val="20"/>
                <w:szCs w:val="20"/>
              </w:rPr>
              <w:t>tiza líquida - borrables</w:t>
            </w:r>
          </w:p>
        </w:tc>
        <w:tc>
          <w:tcPr>
            <w:tcW w:w="0" w:type="auto"/>
          </w:tcPr>
          <w:p w:rsidR="00B82A29" w:rsidRDefault="00E85D42" w:rsidP="009973E0">
            <w:pPr>
              <w:jc w:val="both"/>
              <w:rPr>
                <w:rFonts w:ascii="Tahoma" w:hAnsi="Tahoma" w:cs="Tahoma"/>
                <w:sz w:val="20"/>
                <w:szCs w:val="20"/>
              </w:rPr>
            </w:pPr>
            <w:r>
              <w:rPr>
                <w:rFonts w:ascii="Tahoma" w:hAnsi="Tahoma" w:cs="Tahoma"/>
                <w:sz w:val="20"/>
                <w:szCs w:val="20"/>
              </w:rPr>
              <w:t>06</w:t>
            </w:r>
          </w:p>
        </w:tc>
        <w:tc>
          <w:tcPr>
            <w:tcW w:w="0" w:type="auto"/>
          </w:tcPr>
          <w:p w:rsidR="00B82A29" w:rsidRDefault="00E85D42" w:rsidP="009973E0">
            <w:pPr>
              <w:jc w:val="both"/>
              <w:rPr>
                <w:rFonts w:ascii="Tahoma" w:hAnsi="Tahoma" w:cs="Tahoma"/>
                <w:sz w:val="20"/>
                <w:szCs w:val="20"/>
              </w:rPr>
            </w:pPr>
            <w:r>
              <w:rPr>
                <w:rFonts w:ascii="Tahoma" w:hAnsi="Tahoma" w:cs="Tahoma"/>
                <w:sz w:val="20"/>
                <w:szCs w:val="20"/>
              </w:rPr>
              <w:t>Tamaño A2, (62 x 42 com.) full color</w:t>
            </w:r>
          </w:p>
        </w:tc>
      </w:tr>
      <w:tr w:rsidR="00E85D42" w:rsidRPr="00EB1432" w:rsidTr="00C571FC">
        <w:trPr>
          <w:trHeight w:val="284"/>
          <w:jc w:val="center"/>
        </w:trPr>
        <w:tc>
          <w:tcPr>
            <w:tcW w:w="0" w:type="auto"/>
            <w:gridSpan w:val="3"/>
          </w:tcPr>
          <w:p w:rsidR="00E85D42" w:rsidRDefault="00E85D42" w:rsidP="009973E0">
            <w:pPr>
              <w:jc w:val="both"/>
              <w:rPr>
                <w:rFonts w:ascii="Tahoma" w:hAnsi="Tahoma" w:cs="Tahoma"/>
                <w:sz w:val="20"/>
                <w:szCs w:val="20"/>
              </w:rPr>
            </w:pPr>
            <w:r>
              <w:rPr>
                <w:rFonts w:ascii="Tahoma" w:hAnsi="Tahoma" w:cs="Tahoma"/>
                <w:sz w:val="20"/>
                <w:szCs w:val="20"/>
              </w:rPr>
              <w:t>El contenido de juego de láminas gran formato es:</w:t>
            </w:r>
          </w:p>
          <w:p w:rsidR="00E85D42" w:rsidRDefault="0099471F" w:rsidP="00E85D42">
            <w:pPr>
              <w:pStyle w:val="Prrafodelista"/>
              <w:numPr>
                <w:ilvl w:val="0"/>
                <w:numId w:val="2"/>
              </w:numPr>
              <w:jc w:val="both"/>
              <w:rPr>
                <w:rFonts w:ascii="Tahoma" w:hAnsi="Tahoma" w:cs="Tahoma"/>
                <w:sz w:val="20"/>
                <w:szCs w:val="20"/>
              </w:rPr>
            </w:pPr>
            <w:r>
              <w:rPr>
                <w:rFonts w:ascii="Tahoma" w:hAnsi="Tahoma" w:cs="Tahoma"/>
                <w:sz w:val="20"/>
                <w:szCs w:val="20"/>
              </w:rPr>
              <w:t>Listado de materiales</w:t>
            </w:r>
          </w:p>
          <w:p w:rsidR="00E85D42" w:rsidRDefault="00E85D42" w:rsidP="00E85D42">
            <w:pPr>
              <w:pStyle w:val="Prrafodelista"/>
              <w:numPr>
                <w:ilvl w:val="0"/>
                <w:numId w:val="2"/>
              </w:numPr>
              <w:jc w:val="both"/>
              <w:rPr>
                <w:rFonts w:ascii="Tahoma" w:hAnsi="Tahoma" w:cs="Tahoma"/>
                <w:sz w:val="20"/>
                <w:szCs w:val="20"/>
              </w:rPr>
            </w:pPr>
            <w:r>
              <w:rPr>
                <w:rFonts w:ascii="Tahoma" w:hAnsi="Tahoma" w:cs="Tahoma"/>
                <w:sz w:val="20"/>
                <w:szCs w:val="20"/>
              </w:rPr>
              <w:t>A</w:t>
            </w:r>
            <w:r w:rsidR="0099471F">
              <w:rPr>
                <w:rFonts w:ascii="Tahoma" w:hAnsi="Tahoma" w:cs="Tahoma"/>
                <w:sz w:val="20"/>
                <w:szCs w:val="20"/>
              </w:rPr>
              <w:t xml:space="preserve">cta de instalación genérica </w:t>
            </w:r>
          </w:p>
          <w:p w:rsidR="00E85D42" w:rsidRDefault="0099471F" w:rsidP="00E85D42">
            <w:pPr>
              <w:pStyle w:val="Prrafodelista"/>
              <w:numPr>
                <w:ilvl w:val="0"/>
                <w:numId w:val="2"/>
              </w:numPr>
              <w:jc w:val="both"/>
              <w:rPr>
                <w:rFonts w:ascii="Tahoma" w:hAnsi="Tahoma" w:cs="Tahoma"/>
                <w:sz w:val="20"/>
                <w:szCs w:val="20"/>
              </w:rPr>
            </w:pPr>
            <w:r>
              <w:rPr>
                <w:rFonts w:ascii="Tahoma" w:hAnsi="Tahoma" w:cs="Tahoma"/>
                <w:sz w:val="20"/>
                <w:szCs w:val="20"/>
              </w:rPr>
              <w:t xml:space="preserve">Acta de escrutinio amarilla </w:t>
            </w:r>
          </w:p>
          <w:p w:rsidR="00E85D42" w:rsidRDefault="0099471F" w:rsidP="00E85D42">
            <w:pPr>
              <w:pStyle w:val="Prrafodelista"/>
              <w:numPr>
                <w:ilvl w:val="0"/>
                <w:numId w:val="2"/>
              </w:numPr>
              <w:jc w:val="both"/>
              <w:rPr>
                <w:rFonts w:ascii="Tahoma" w:hAnsi="Tahoma" w:cs="Tahoma"/>
                <w:sz w:val="20"/>
                <w:szCs w:val="20"/>
              </w:rPr>
            </w:pPr>
            <w:r>
              <w:rPr>
                <w:rFonts w:ascii="Tahoma" w:hAnsi="Tahoma" w:cs="Tahoma"/>
                <w:sz w:val="20"/>
                <w:szCs w:val="20"/>
              </w:rPr>
              <w:t xml:space="preserve">Acta de escrutinio roja </w:t>
            </w:r>
          </w:p>
          <w:p w:rsidR="00E85D42" w:rsidRDefault="00E85D42" w:rsidP="00E85D42">
            <w:pPr>
              <w:pStyle w:val="Prrafodelista"/>
              <w:numPr>
                <w:ilvl w:val="0"/>
                <w:numId w:val="2"/>
              </w:numPr>
              <w:jc w:val="both"/>
              <w:rPr>
                <w:rFonts w:ascii="Tahoma" w:hAnsi="Tahoma" w:cs="Tahoma"/>
                <w:sz w:val="20"/>
                <w:szCs w:val="20"/>
              </w:rPr>
            </w:pPr>
            <w:r>
              <w:rPr>
                <w:rFonts w:ascii="Tahoma" w:hAnsi="Tahoma" w:cs="Tahoma"/>
                <w:sz w:val="20"/>
                <w:szCs w:val="20"/>
              </w:rPr>
              <w:t>A</w:t>
            </w:r>
            <w:r w:rsidR="0099471F">
              <w:rPr>
                <w:rFonts w:ascii="Tahoma" w:hAnsi="Tahoma" w:cs="Tahoma"/>
                <w:sz w:val="20"/>
                <w:szCs w:val="20"/>
              </w:rPr>
              <w:t xml:space="preserve">cta de conocimiento público </w:t>
            </w:r>
          </w:p>
          <w:p w:rsidR="00E85D42" w:rsidRDefault="00E85D42" w:rsidP="00E85D42">
            <w:pPr>
              <w:pStyle w:val="Prrafodelista"/>
              <w:numPr>
                <w:ilvl w:val="0"/>
                <w:numId w:val="2"/>
              </w:numPr>
              <w:jc w:val="both"/>
              <w:rPr>
                <w:rFonts w:ascii="Tahoma" w:hAnsi="Tahoma" w:cs="Tahoma"/>
                <w:sz w:val="20"/>
                <w:szCs w:val="20"/>
              </w:rPr>
            </w:pPr>
            <w:r>
              <w:rPr>
                <w:rFonts w:ascii="Tahoma" w:hAnsi="Tahoma" w:cs="Tahoma"/>
                <w:sz w:val="20"/>
                <w:szCs w:val="20"/>
              </w:rPr>
              <w:t>Borr</w:t>
            </w:r>
            <w:r w:rsidR="0099471F">
              <w:rPr>
                <w:rFonts w:ascii="Tahoma" w:hAnsi="Tahoma" w:cs="Tahoma"/>
                <w:sz w:val="20"/>
                <w:szCs w:val="20"/>
              </w:rPr>
              <w:t>ador de escrutinio nacional</w:t>
            </w:r>
          </w:p>
          <w:p w:rsidR="00E85D42" w:rsidRDefault="00E85D42" w:rsidP="00E85D42">
            <w:pPr>
              <w:pStyle w:val="Prrafodelista"/>
              <w:numPr>
                <w:ilvl w:val="0"/>
                <w:numId w:val="2"/>
              </w:numPr>
              <w:jc w:val="both"/>
              <w:rPr>
                <w:rFonts w:ascii="Tahoma" w:hAnsi="Tahoma" w:cs="Tahoma"/>
                <w:sz w:val="20"/>
                <w:szCs w:val="20"/>
              </w:rPr>
            </w:pPr>
            <w:r>
              <w:rPr>
                <w:rFonts w:ascii="Tahoma" w:hAnsi="Tahoma" w:cs="Tahoma"/>
                <w:sz w:val="20"/>
                <w:szCs w:val="20"/>
              </w:rPr>
              <w:t>Borrad</w:t>
            </w:r>
            <w:r w:rsidR="0099471F">
              <w:rPr>
                <w:rFonts w:ascii="Tahoma" w:hAnsi="Tahoma" w:cs="Tahoma"/>
                <w:sz w:val="20"/>
                <w:szCs w:val="20"/>
              </w:rPr>
              <w:t xml:space="preserve">or de escrutinio provincial </w:t>
            </w:r>
          </w:p>
          <w:p w:rsidR="00E85D42" w:rsidRDefault="00E85D42" w:rsidP="00E85D42">
            <w:pPr>
              <w:pStyle w:val="Prrafodelista"/>
              <w:numPr>
                <w:ilvl w:val="0"/>
                <w:numId w:val="2"/>
              </w:numPr>
              <w:jc w:val="both"/>
              <w:rPr>
                <w:rFonts w:ascii="Tahoma" w:hAnsi="Tahoma" w:cs="Tahoma"/>
                <w:sz w:val="20"/>
                <w:szCs w:val="20"/>
              </w:rPr>
            </w:pPr>
            <w:r>
              <w:rPr>
                <w:rFonts w:ascii="Tahoma" w:hAnsi="Tahoma" w:cs="Tahoma"/>
                <w:sz w:val="20"/>
                <w:szCs w:val="20"/>
              </w:rPr>
              <w:t>Flujograma de documentos</w:t>
            </w:r>
          </w:p>
          <w:p w:rsidR="00E85D42" w:rsidRDefault="00E85D42" w:rsidP="009973E0">
            <w:pPr>
              <w:pStyle w:val="Prrafodelista"/>
              <w:numPr>
                <w:ilvl w:val="0"/>
                <w:numId w:val="2"/>
              </w:numPr>
              <w:jc w:val="both"/>
              <w:rPr>
                <w:rFonts w:ascii="Tahoma" w:hAnsi="Tahoma" w:cs="Tahoma"/>
                <w:sz w:val="20"/>
                <w:szCs w:val="20"/>
              </w:rPr>
            </w:pPr>
            <w:r>
              <w:rPr>
                <w:rFonts w:ascii="Tahoma" w:hAnsi="Tahoma" w:cs="Tahoma"/>
                <w:sz w:val="20"/>
                <w:szCs w:val="20"/>
              </w:rPr>
              <w:t xml:space="preserve">Padrón Electoral – carátula </w:t>
            </w:r>
            <w:r w:rsidR="0099471F">
              <w:rPr>
                <w:rFonts w:ascii="Tahoma" w:hAnsi="Tahoma" w:cs="Tahoma"/>
                <w:sz w:val="20"/>
                <w:szCs w:val="20"/>
              </w:rPr>
              <w:t xml:space="preserve">y espacio de firmas </w:t>
            </w:r>
          </w:p>
          <w:p w:rsidR="00E85D42" w:rsidRPr="00E85D42" w:rsidRDefault="00E85D42" w:rsidP="009973E0">
            <w:pPr>
              <w:pStyle w:val="Prrafodelista"/>
              <w:numPr>
                <w:ilvl w:val="0"/>
                <w:numId w:val="2"/>
              </w:numPr>
              <w:jc w:val="both"/>
              <w:rPr>
                <w:rFonts w:ascii="Tahoma" w:hAnsi="Tahoma" w:cs="Tahoma"/>
                <w:sz w:val="20"/>
                <w:szCs w:val="20"/>
              </w:rPr>
            </w:pPr>
            <w:r w:rsidRPr="00E85D42">
              <w:rPr>
                <w:rFonts w:ascii="Tahoma" w:hAnsi="Tahoma" w:cs="Tahoma"/>
                <w:sz w:val="20"/>
                <w:szCs w:val="20"/>
              </w:rPr>
              <w:t>Papeletas de votación didácticas – en la portada la naciona</w:t>
            </w:r>
            <w:r w:rsidR="0099471F">
              <w:rPr>
                <w:rFonts w:ascii="Tahoma" w:hAnsi="Tahoma" w:cs="Tahoma"/>
                <w:sz w:val="20"/>
                <w:szCs w:val="20"/>
              </w:rPr>
              <w:t>l y la provincial distintos</w:t>
            </w:r>
          </w:p>
        </w:tc>
      </w:tr>
    </w:tbl>
    <w:p w:rsidR="0099471F" w:rsidRDefault="0099471F" w:rsidP="009769BB">
      <w:pPr>
        <w:jc w:val="both"/>
      </w:pPr>
    </w:p>
    <w:p w:rsidR="009769BB" w:rsidRDefault="009769BB" w:rsidP="009769BB">
      <w:pPr>
        <w:jc w:val="both"/>
      </w:pPr>
      <w:r>
        <w:t xml:space="preserve">Las ofertas deberán ser enviadas al correo </w:t>
      </w:r>
      <w:hyperlink r:id="rId7" w:history="1">
        <w:r w:rsidRPr="008A3C1F">
          <w:rPr>
            <w:rStyle w:val="Hipervnculo"/>
            <w:u w:val="none"/>
          </w:rPr>
          <w:t>compraspublicas@artesanos.gob.ec</w:t>
        </w:r>
      </w:hyperlink>
      <w:r w:rsidRPr="008A3C1F">
        <w:t>,</w:t>
      </w:r>
      <w:r>
        <w:t xml:space="preserve"> cumpliendo con las siguientes consideraciones:</w:t>
      </w:r>
    </w:p>
    <w:p w:rsidR="009769BB" w:rsidRDefault="009769BB" w:rsidP="009769BB">
      <w:pPr>
        <w:pStyle w:val="Prrafodelista"/>
        <w:numPr>
          <w:ilvl w:val="0"/>
          <w:numId w:val="1"/>
        </w:numPr>
        <w:jc w:val="both"/>
      </w:pPr>
      <w:r>
        <w:t xml:space="preserve">La oferta o cotización debe tener el RUC de la empresa oferente, fecha, dirección de la empresa, teléfonos de contacto de la empresa, vigencia de la oferta, firma autorizada, y la misma debe estar dirigida a la Junta Nacional de Defensa del Artesano, RUC: 1760005460001, Dirección: Mariscal </w:t>
      </w:r>
      <w:proofErr w:type="spellStart"/>
      <w:r>
        <w:t>Foch</w:t>
      </w:r>
      <w:proofErr w:type="spellEnd"/>
      <w:r>
        <w:t xml:space="preserve"> E4-38, Teléfono: 023931150.</w:t>
      </w:r>
    </w:p>
    <w:p w:rsidR="009769BB" w:rsidRDefault="009769BB" w:rsidP="009769BB">
      <w:pPr>
        <w:pStyle w:val="Prrafodelista"/>
        <w:numPr>
          <w:ilvl w:val="0"/>
          <w:numId w:val="1"/>
        </w:numPr>
        <w:jc w:val="both"/>
      </w:pPr>
      <w:r>
        <w:t>Se deberá adjuntar el RUC de la empresa oferente con las actividades relacionadas al proceso de contratación.</w:t>
      </w:r>
    </w:p>
    <w:p w:rsidR="009769BB" w:rsidRDefault="009769BB" w:rsidP="009769BB">
      <w:pPr>
        <w:pStyle w:val="Prrafodelista"/>
        <w:numPr>
          <w:ilvl w:val="0"/>
          <w:numId w:val="1"/>
        </w:numPr>
        <w:jc w:val="both"/>
      </w:pPr>
      <w:r>
        <w:t xml:space="preserve">La mejor oferta económica dentro de las recibidas, será la adjudicada. </w:t>
      </w:r>
    </w:p>
    <w:p w:rsidR="009769BB" w:rsidRDefault="009769BB" w:rsidP="009769BB">
      <w:pPr>
        <w:pStyle w:val="Prrafodelista"/>
        <w:numPr>
          <w:ilvl w:val="0"/>
          <w:numId w:val="1"/>
        </w:numPr>
        <w:jc w:val="both"/>
      </w:pPr>
      <w:r>
        <w:t xml:space="preserve">Los formatos digitales serán entregados por la Institución a la empresa adjudicada. </w:t>
      </w:r>
    </w:p>
    <w:p w:rsidR="009769BB" w:rsidRDefault="009769BB" w:rsidP="009769BB">
      <w:pPr>
        <w:jc w:val="both"/>
      </w:pPr>
    </w:p>
    <w:p w:rsidR="009769BB" w:rsidRDefault="009769BB" w:rsidP="009769BB">
      <w:pPr>
        <w:jc w:val="both"/>
      </w:pPr>
    </w:p>
    <w:p w:rsidR="009769BB" w:rsidRPr="008A3C1F" w:rsidRDefault="009769BB" w:rsidP="009769BB">
      <w:pPr>
        <w:jc w:val="both"/>
      </w:pPr>
    </w:p>
    <w:sectPr w:rsidR="009769BB" w:rsidRPr="008A3C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73925"/>
    <w:multiLevelType w:val="hybridMultilevel"/>
    <w:tmpl w:val="FEEC3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15725E4"/>
    <w:multiLevelType w:val="hybridMultilevel"/>
    <w:tmpl w:val="99CE0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1F"/>
    <w:rsid w:val="008A3C1F"/>
    <w:rsid w:val="009769BB"/>
    <w:rsid w:val="0099471F"/>
    <w:rsid w:val="00B82A29"/>
    <w:rsid w:val="00CD17BC"/>
    <w:rsid w:val="00D62A1B"/>
    <w:rsid w:val="00E85D42"/>
    <w:rsid w:val="00ED3F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3C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3C1F"/>
    <w:rPr>
      <w:rFonts w:ascii="Tahoma" w:hAnsi="Tahoma" w:cs="Tahoma"/>
      <w:sz w:val="16"/>
      <w:szCs w:val="16"/>
    </w:rPr>
  </w:style>
  <w:style w:type="character" w:styleId="Hipervnculo">
    <w:name w:val="Hyperlink"/>
    <w:basedOn w:val="Fuentedeprrafopredeter"/>
    <w:uiPriority w:val="99"/>
    <w:unhideWhenUsed/>
    <w:rsid w:val="008A3C1F"/>
    <w:rPr>
      <w:color w:val="0000FF" w:themeColor="hyperlink"/>
      <w:u w:val="single"/>
    </w:rPr>
  </w:style>
  <w:style w:type="paragraph" w:styleId="Prrafodelista">
    <w:name w:val="List Paragraph"/>
    <w:basedOn w:val="Normal"/>
    <w:uiPriority w:val="34"/>
    <w:qFormat/>
    <w:rsid w:val="008A3C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3C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3C1F"/>
    <w:rPr>
      <w:rFonts w:ascii="Tahoma" w:hAnsi="Tahoma" w:cs="Tahoma"/>
      <w:sz w:val="16"/>
      <w:szCs w:val="16"/>
    </w:rPr>
  </w:style>
  <w:style w:type="character" w:styleId="Hipervnculo">
    <w:name w:val="Hyperlink"/>
    <w:basedOn w:val="Fuentedeprrafopredeter"/>
    <w:uiPriority w:val="99"/>
    <w:unhideWhenUsed/>
    <w:rsid w:val="008A3C1F"/>
    <w:rPr>
      <w:color w:val="0000FF" w:themeColor="hyperlink"/>
      <w:u w:val="single"/>
    </w:rPr>
  </w:style>
  <w:style w:type="paragraph" w:styleId="Prrafodelista">
    <w:name w:val="List Paragraph"/>
    <w:basedOn w:val="Normal"/>
    <w:uiPriority w:val="34"/>
    <w:qFormat/>
    <w:rsid w:val="008A3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mpraspublicas@artesanos.gob.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publicas@artesanos.gob.e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708</Words>
  <Characters>3899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Flores</dc:creator>
  <cp:lastModifiedBy>Carlos Flores</cp:lastModifiedBy>
  <cp:revision>1</cp:revision>
  <dcterms:created xsi:type="dcterms:W3CDTF">2021-04-06T20:20:00Z</dcterms:created>
  <dcterms:modified xsi:type="dcterms:W3CDTF">2021-04-06T21:42:00Z</dcterms:modified>
</cp:coreProperties>
</file>